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7B2A" w14:textId="51E134B3" w:rsidR="00ED77F3" w:rsidRPr="001A5CFB" w:rsidRDefault="00062CBF" w:rsidP="00062CBF">
      <w:pPr>
        <w:jc w:val="both"/>
        <w:rPr>
          <w:rFonts w:ascii="Times New Roman" w:hAnsi="Times New Roman" w:cs="Times New Roman"/>
        </w:rPr>
      </w:pPr>
      <w:r>
        <w:rPr>
          <w:rFonts w:ascii="Times New Roman" w:hAnsi="Times New Roman"/>
        </w:rPr>
        <w:t>ESPI Report No. 7/2022</w:t>
      </w:r>
    </w:p>
    <w:p w14:paraId="7A69F330" w14:textId="1F5986B4" w:rsidR="00062CBF" w:rsidRPr="001A5CFB" w:rsidRDefault="00062CBF" w:rsidP="00062CBF">
      <w:pPr>
        <w:jc w:val="both"/>
        <w:rPr>
          <w:rFonts w:ascii="Times New Roman" w:hAnsi="Times New Roman" w:cs="Times New Roman"/>
          <w:b/>
        </w:rPr>
      </w:pPr>
      <w:r>
        <w:rPr>
          <w:rFonts w:ascii="Times New Roman" w:hAnsi="Times New Roman"/>
        </w:rPr>
        <w:t xml:space="preserve">Subject: </w:t>
      </w:r>
      <w:r>
        <w:rPr>
          <w:rFonts w:ascii="Times New Roman" w:hAnsi="Times New Roman"/>
          <w:b/>
        </w:rPr>
        <w:t>Management Board's intention to pay a dividend for 2021</w:t>
      </w:r>
    </w:p>
    <w:p w14:paraId="4DA37F15" w14:textId="0F85043D" w:rsidR="00062CBF" w:rsidRPr="001A5CFB" w:rsidRDefault="00062CBF" w:rsidP="00062CBF">
      <w:pPr>
        <w:pStyle w:val="NormalnyWeb"/>
        <w:jc w:val="both"/>
        <w:rPr>
          <w:sz w:val="22"/>
          <w:szCs w:val="22"/>
        </w:rPr>
      </w:pPr>
      <w:r>
        <w:rPr>
          <w:sz w:val="22"/>
        </w:rPr>
        <w:t xml:space="preserve">Legal stance: Art. 17 sec. 1 of MAR - confidential information </w:t>
      </w:r>
    </w:p>
    <w:p w14:paraId="46C1FB13" w14:textId="440BAE06" w:rsidR="002B33E6" w:rsidRPr="00993F88" w:rsidRDefault="00062CBF" w:rsidP="002B33E6">
      <w:pPr>
        <w:pStyle w:val="NormalnyWeb"/>
        <w:jc w:val="both"/>
        <w:rPr>
          <w:sz w:val="22"/>
          <w:szCs w:val="22"/>
        </w:rPr>
      </w:pPr>
      <w:r>
        <w:rPr>
          <w:sz w:val="22"/>
        </w:rPr>
        <w:t>The Management Board of Creepy Jar S.A. based in Warsaw (hereinafter referred to as the "Company", "Issuer") informs that</w:t>
      </w:r>
      <w:r w:rsidR="006132E6">
        <w:t xml:space="preserve"> </w:t>
      </w:r>
      <w:r>
        <w:rPr>
          <w:sz w:val="22"/>
        </w:rPr>
        <w:t xml:space="preserve">it intends to recommend to the General Assembly to adopt a resolution on the allocation of approximately </w:t>
      </w:r>
      <w:r w:rsidR="00596540">
        <w:rPr>
          <w:sz w:val="22"/>
        </w:rPr>
        <w:t>50</w:t>
      </w:r>
      <w:r>
        <w:rPr>
          <w:sz w:val="22"/>
        </w:rPr>
        <w:t xml:space="preserve">% of the Company's net profit for 2021 for dividend payment. </w:t>
      </w:r>
    </w:p>
    <w:p w14:paraId="3F714924" w14:textId="3AC30AFA" w:rsidR="00F56332" w:rsidRDefault="009B6DC8" w:rsidP="00C336AF">
      <w:pPr>
        <w:pStyle w:val="NormalnyWeb"/>
        <w:jc w:val="both"/>
        <w:rPr>
          <w:sz w:val="22"/>
          <w:szCs w:val="22"/>
        </w:rPr>
      </w:pPr>
      <w:r>
        <w:rPr>
          <w:sz w:val="22"/>
        </w:rPr>
        <w:t>The information concerning the Management Board's recommendation on the distribution of net profit generated in 2021 and the Supervisory Board's opinion on the matter, in particular with regard to the amount of profit allocated to the dividend payment and the dividend date and dividend payment deadline, will be made public in a separate current report.</w:t>
      </w:r>
    </w:p>
    <w:p w14:paraId="4710C6A9" w14:textId="77777777" w:rsidR="00DE4DAB" w:rsidRPr="00062CBF" w:rsidRDefault="00DE4DAB">
      <w:pPr>
        <w:jc w:val="both"/>
        <w:rPr>
          <w:rFonts w:ascii="Times New Roman" w:hAnsi="Times New Roman" w:cs="Times New Roman"/>
          <w:lang w:val="pl-PL"/>
        </w:rPr>
      </w:pPr>
    </w:p>
    <w:sectPr w:rsidR="00DE4DAB" w:rsidRPr="00062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5D"/>
    <w:rsid w:val="00031DCF"/>
    <w:rsid w:val="00037909"/>
    <w:rsid w:val="00057003"/>
    <w:rsid w:val="00062CBF"/>
    <w:rsid w:val="00072BE2"/>
    <w:rsid w:val="000A4808"/>
    <w:rsid w:val="000B51D0"/>
    <w:rsid w:val="000C0E71"/>
    <w:rsid w:val="000D07F7"/>
    <w:rsid w:val="000F575B"/>
    <w:rsid w:val="00101E9D"/>
    <w:rsid w:val="00180C05"/>
    <w:rsid w:val="001A5918"/>
    <w:rsid w:val="001A5CFB"/>
    <w:rsid w:val="001D1783"/>
    <w:rsid w:val="001E0F10"/>
    <w:rsid w:val="001E13DE"/>
    <w:rsid w:val="001E5B46"/>
    <w:rsid w:val="002732B5"/>
    <w:rsid w:val="002B33E6"/>
    <w:rsid w:val="002D7023"/>
    <w:rsid w:val="002E7953"/>
    <w:rsid w:val="00312429"/>
    <w:rsid w:val="003368BC"/>
    <w:rsid w:val="003531C3"/>
    <w:rsid w:val="0035551A"/>
    <w:rsid w:val="003704AB"/>
    <w:rsid w:val="003B0DBD"/>
    <w:rsid w:val="003D5E69"/>
    <w:rsid w:val="003F215D"/>
    <w:rsid w:val="00402662"/>
    <w:rsid w:val="00444699"/>
    <w:rsid w:val="00447EE8"/>
    <w:rsid w:val="004659FB"/>
    <w:rsid w:val="00467AC3"/>
    <w:rsid w:val="00494099"/>
    <w:rsid w:val="00495407"/>
    <w:rsid w:val="004C2F04"/>
    <w:rsid w:val="004F7A21"/>
    <w:rsid w:val="00500D28"/>
    <w:rsid w:val="00503000"/>
    <w:rsid w:val="00530637"/>
    <w:rsid w:val="00554A74"/>
    <w:rsid w:val="0057203A"/>
    <w:rsid w:val="0058059D"/>
    <w:rsid w:val="005876A5"/>
    <w:rsid w:val="00596540"/>
    <w:rsid w:val="00597727"/>
    <w:rsid w:val="005B14A1"/>
    <w:rsid w:val="005C4412"/>
    <w:rsid w:val="005D3C7D"/>
    <w:rsid w:val="005D427D"/>
    <w:rsid w:val="005F655C"/>
    <w:rsid w:val="005F7DD1"/>
    <w:rsid w:val="00602E3A"/>
    <w:rsid w:val="00604D24"/>
    <w:rsid w:val="006132E6"/>
    <w:rsid w:val="0062788E"/>
    <w:rsid w:val="00675A21"/>
    <w:rsid w:val="00686D88"/>
    <w:rsid w:val="006A6BA0"/>
    <w:rsid w:val="006B3A33"/>
    <w:rsid w:val="006E3925"/>
    <w:rsid w:val="006E50DE"/>
    <w:rsid w:val="007072DA"/>
    <w:rsid w:val="007106E9"/>
    <w:rsid w:val="007A520D"/>
    <w:rsid w:val="007C6600"/>
    <w:rsid w:val="007C717B"/>
    <w:rsid w:val="007D541B"/>
    <w:rsid w:val="007D7145"/>
    <w:rsid w:val="007E0AA2"/>
    <w:rsid w:val="007E788F"/>
    <w:rsid w:val="008013F6"/>
    <w:rsid w:val="0084634B"/>
    <w:rsid w:val="0088726C"/>
    <w:rsid w:val="00906352"/>
    <w:rsid w:val="009460EA"/>
    <w:rsid w:val="00976843"/>
    <w:rsid w:val="009905B0"/>
    <w:rsid w:val="00993F88"/>
    <w:rsid w:val="0099745D"/>
    <w:rsid w:val="009B6DC8"/>
    <w:rsid w:val="009C074B"/>
    <w:rsid w:val="009E30E5"/>
    <w:rsid w:val="00A025D0"/>
    <w:rsid w:val="00A463CF"/>
    <w:rsid w:val="00A76F20"/>
    <w:rsid w:val="00A95D29"/>
    <w:rsid w:val="00A96ED4"/>
    <w:rsid w:val="00AC0332"/>
    <w:rsid w:val="00AC7F5C"/>
    <w:rsid w:val="00B32AEE"/>
    <w:rsid w:val="00B44E0E"/>
    <w:rsid w:val="00B55296"/>
    <w:rsid w:val="00BA7617"/>
    <w:rsid w:val="00BE43E5"/>
    <w:rsid w:val="00BF038A"/>
    <w:rsid w:val="00BF5B70"/>
    <w:rsid w:val="00C248B4"/>
    <w:rsid w:val="00C319E2"/>
    <w:rsid w:val="00C31B70"/>
    <w:rsid w:val="00C336AF"/>
    <w:rsid w:val="00C370F4"/>
    <w:rsid w:val="00C375EB"/>
    <w:rsid w:val="00C47132"/>
    <w:rsid w:val="00C655E4"/>
    <w:rsid w:val="00CA0EBD"/>
    <w:rsid w:val="00CD0A7D"/>
    <w:rsid w:val="00CE5126"/>
    <w:rsid w:val="00CF45F5"/>
    <w:rsid w:val="00D27BCB"/>
    <w:rsid w:val="00D35C69"/>
    <w:rsid w:val="00DB777D"/>
    <w:rsid w:val="00DE4DAB"/>
    <w:rsid w:val="00E005F0"/>
    <w:rsid w:val="00E02B21"/>
    <w:rsid w:val="00E06755"/>
    <w:rsid w:val="00E3444B"/>
    <w:rsid w:val="00E47F18"/>
    <w:rsid w:val="00ED77F3"/>
    <w:rsid w:val="00EF373B"/>
    <w:rsid w:val="00F00088"/>
    <w:rsid w:val="00F56332"/>
    <w:rsid w:val="00F6641A"/>
    <w:rsid w:val="00F75E97"/>
    <w:rsid w:val="00F827B8"/>
    <w:rsid w:val="00FD3FD2"/>
    <w:rsid w:val="00FD7A54"/>
    <w:rsid w:val="00FF295D"/>
    <w:rsid w:val="00FF30F1"/>
    <w:rsid w:val="00FF4F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3395"/>
  <w15:chartTrackingRefBased/>
  <w15:docId w15:val="{6F759A94-BF81-4D3E-9EC2-EEA22BEA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62C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Odwoaniedokomentarza">
    <w:name w:val="annotation reference"/>
    <w:basedOn w:val="Domylnaczcionkaakapitu"/>
    <w:uiPriority w:val="99"/>
    <w:semiHidden/>
    <w:unhideWhenUsed/>
    <w:rsid w:val="00E02B21"/>
    <w:rPr>
      <w:sz w:val="16"/>
      <w:szCs w:val="16"/>
    </w:rPr>
  </w:style>
  <w:style w:type="paragraph" w:styleId="Tekstkomentarza">
    <w:name w:val="annotation text"/>
    <w:basedOn w:val="Normalny"/>
    <w:link w:val="TekstkomentarzaZnak"/>
    <w:uiPriority w:val="99"/>
    <w:unhideWhenUsed/>
    <w:rsid w:val="00E02B21"/>
    <w:pPr>
      <w:spacing w:line="240" w:lineRule="auto"/>
    </w:pPr>
    <w:rPr>
      <w:sz w:val="20"/>
      <w:szCs w:val="20"/>
    </w:rPr>
  </w:style>
  <w:style w:type="character" w:customStyle="1" w:styleId="TekstkomentarzaZnak">
    <w:name w:val="Tekst komentarza Znak"/>
    <w:basedOn w:val="Domylnaczcionkaakapitu"/>
    <w:link w:val="Tekstkomentarza"/>
    <w:uiPriority w:val="99"/>
    <w:rsid w:val="00E02B21"/>
    <w:rPr>
      <w:sz w:val="20"/>
      <w:szCs w:val="20"/>
    </w:rPr>
  </w:style>
  <w:style w:type="paragraph" w:styleId="Tematkomentarza">
    <w:name w:val="annotation subject"/>
    <w:basedOn w:val="Tekstkomentarza"/>
    <w:next w:val="Tekstkomentarza"/>
    <w:link w:val="TematkomentarzaZnak"/>
    <w:uiPriority w:val="99"/>
    <w:semiHidden/>
    <w:unhideWhenUsed/>
    <w:rsid w:val="00E02B21"/>
    <w:rPr>
      <w:b/>
      <w:bCs/>
    </w:rPr>
  </w:style>
  <w:style w:type="character" w:customStyle="1" w:styleId="TematkomentarzaZnak">
    <w:name w:val="Temat komentarza Znak"/>
    <w:basedOn w:val="TekstkomentarzaZnak"/>
    <w:link w:val="Tematkomentarza"/>
    <w:uiPriority w:val="99"/>
    <w:semiHidden/>
    <w:rsid w:val="00E02B21"/>
    <w:rPr>
      <w:b/>
      <w:bCs/>
      <w:sz w:val="20"/>
      <w:szCs w:val="20"/>
    </w:rPr>
  </w:style>
  <w:style w:type="paragraph" w:styleId="Tekstdymka">
    <w:name w:val="Balloon Text"/>
    <w:basedOn w:val="Normalny"/>
    <w:link w:val="TekstdymkaZnak"/>
    <w:uiPriority w:val="99"/>
    <w:semiHidden/>
    <w:unhideWhenUsed/>
    <w:rsid w:val="005977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727"/>
    <w:rPr>
      <w:rFonts w:ascii="Segoe UI" w:hAnsi="Segoe UI" w:cs="Segoe UI"/>
      <w:sz w:val="18"/>
      <w:szCs w:val="18"/>
    </w:rPr>
  </w:style>
  <w:style w:type="paragraph" w:styleId="Poprawka">
    <w:name w:val="Revision"/>
    <w:hidden/>
    <w:uiPriority w:val="99"/>
    <w:semiHidden/>
    <w:rsid w:val="000F5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59408">
      <w:bodyDiv w:val="1"/>
      <w:marLeft w:val="0"/>
      <w:marRight w:val="0"/>
      <w:marTop w:val="0"/>
      <w:marBottom w:val="0"/>
      <w:divBdr>
        <w:top w:val="none" w:sz="0" w:space="0" w:color="auto"/>
        <w:left w:val="none" w:sz="0" w:space="0" w:color="auto"/>
        <w:bottom w:val="none" w:sz="0" w:space="0" w:color="auto"/>
        <w:right w:val="none" w:sz="0" w:space="0" w:color="auto"/>
      </w:divBdr>
    </w:div>
    <w:div w:id="914167594">
      <w:bodyDiv w:val="1"/>
      <w:marLeft w:val="0"/>
      <w:marRight w:val="0"/>
      <w:marTop w:val="0"/>
      <w:marBottom w:val="0"/>
      <w:divBdr>
        <w:top w:val="none" w:sz="0" w:space="0" w:color="auto"/>
        <w:left w:val="none" w:sz="0" w:space="0" w:color="auto"/>
        <w:bottom w:val="none" w:sz="0" w:space="0" w:color="auto"/>
        <w:right w:val="none" w:sz="0" w:space="0" w:color="auto"/>
      </w:divBdr>
    </w:div>
    <w:div w:id="10709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685</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www.WIESIOLEK.eu Wojciech P. Wiesiołek</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 Tłumaczenie - Übersetzung</dc:title>
  <dc:subject>+ 48 501 084 786</dc:subject>
  <dc:creator>Wojciech Wiesiołek; Łukasz Wrona</dc:creator>
  <cp:keywords/>
  <dc:description>office@wiesiolek.eu</dc:description>
  <cp:lastModifiedBy>Katarzyna Konieckiewicz</cp:lastModifiedBy>
  <cp:revision>7</cp:revision>
  <dcterms:created xsi:type="dcterms:W3CDTF">2022-02-15T15:01:00Z</dcterms:created>
  <dcterms:modified xsi:type="dcterms:W3CDTF">2022-05-31T13:22:00Z</dcterms:modified>
  <cp:category>wojciech@wiesiolek.eu</cp:category>
</cp:coreProperties>
</file>