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B347" w14:textId="6A1354A1" w:rsidR="003C7EDA" w:rsidRPr="00E54867" w:rsidRDefault="00E54867" w:rsidP="00E54867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E54867">
        <w:rPr>
          <w:rFonts w:cstheme="minorHAnsi"/>
          <w:sz w:val="20"/>
          <w:szCs w:val="20"/>
          <w:lang w:val="en-AU"/>
        </w:rPr>
        <w:t xml:space="preserve">ESPI Report No. </w:t>
      </w:r>
      <w:r w:rsidR="004705CD">
        <w:rPr>
          <w:rFonts w:cstheme="minorHAnsi"/>
          <w:sz w:val="20"/>
          <w:szCs w:val="20"/>
          <w:lang w:val="en-AU"/>
        </w:rPr>
        <w:t>1</w:t>
      </w:r>
      <w:r w:rsidR="00F25971">
        <w:rPr>
          <w:rFonts w:cstheme="minorHAnsi"/>
          <w:sz w:val="20"/>
          <w:szCs w:val="20"/>
          <w:lang w:val="en-AU"/>
        </w:rPr>
        <w:t>2</w:t>
      </w:r>
      <w:r w:rsidRPr="00E54867">
        <w:rPr>
          <w:rFonts w:cstheme="minorHAnsi"/>
          <w:sz w:val="20"/>
          <w:szCs w:val="20"/>
          <w:lang w:val="en-AU"/>
        </w:rPr>
        <w:t>/2022</w:t>
      </w:r>
    </w:p>
    <w:p w14:paraId="27CE8E3A" w14:textId="3092AF86" w:rsidR="003C7EDA" w:rsidRPr="00E54867" w:rsidRDefault="00E54867" w:rsidP="00E54867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E54867">
        <w:rPr>
          <w:rFonts w:cstheme="minorHAnsi"/>
          <w:sz w:val="20"/>
          <w:szCs w:val="20"/>
          <w:lang w:val="en-AU"/>
        </w:rPr>
        <w:t>Subject</w:t>
      </w:r>
      <w:r w:rsidR="00F25971">
        <w:rPr>
          <w:rFonts w:cstheme="minorHAnsi"/>
          <w:sz w:val="20"/>
          <w:szCs w:val="20"/>
          <w:lang w:val="en-AU"/>
        </w:rPr>
        <w:t xml:space="preserve">: </w:t>
      </w:r>
      <w:r w:rsidR="00F25971" w:rsidRPr="00F25971">
        <w:rPr>
          <w:rFonts w:cstheme="minorHAnsi"/>
          <w:b/>
          <w:bCs/>
          <w:sz w:val="20"/>
          <w:szCs w:val="20"/>
          <w:lang w:val="en-AU"/>
        </w:rPr>
        <w:t>Notice of the</w:t>
      </w:r>
      <w:r w:rsidR="00F25971">
        <w:rPr>
          <w:rFonts w:cstheme="minorHAnsi"/>
          <w:sz w:val="20"/>
          <w:szCs w:val="20"/>
          <w:lang w:val="en-AU"/>
        </w:rPr>
        <w:t xml:space="preserve"> </w:t>
      </w:r>
      <w:r w:rsidR="00F25971" w:rsidRPr="00F25971">
        <w:rPr>
          <w:rFonts w:cstheme="minorHAnsi"/>
          <w:b/>
          <w:bCs/>
          <w:sz w:val="20"/>
          <w:szCs w:val="20"/>
          <w:lang w:val="en-AU"/>
        </w:rPr>
        <w:t>Ordinary General Meeting of the Company</w:t>
      </w:r>
    </w:p>
    <w:p w14:paraId="3A32FBF8" w14:textId="019B37FA" w:rsidR="003C7EDA" w:rsidRPr="00E54867" w:rsidRDefault="00E54867" w:rsidP="00E54867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E54867">
        <w:rPr>
          <w:rFonts w:cstheme="minorHAnsi"/>
          <w:sz w:val="20"/>
          <w:szCs w:val="20"/>
          <w:lang w:val="en-AU"/>
        </w:rPr>
        <w:t>Legal basis:</w:t>
      </w:r>
      <w:r w:rsidR="003C7EDA" w:rsidRPr="00E54867">
        <w:rPr>
          <w:rFonts w:cstheme="minorHAnsi"/>
          <w:sz w:val="20"/>
          <w:szCs w:val="20"/>
          <w:lang w:val="pl-PL"/>
        </w:rPr>
        <w:t xml:space="preserve"> </w:t>
      </w:r>
      <w:r w:rsidRPr="00E54867">
        <w:rPr>
          <w:rFonts w:cstheme="minorHAnsi"/>
          <w:sz w:val="20"/>
          <w:szCs w:val="20"/>
          <w:lang w:val="en-AU"/>
        </w:rPr>
        <w:t>Article</w:t>
      </w:r>
      <w:r w:rsidR="003C7EDA" w:rsidRPr="00E54867">
        <w:rPr>
          <w:rFonts w:cstheme="minorHAnsi"/>
          <w:sz w:val="20"/>
          <w:szCs w:val="20"/>
          <w:lang w:val="pl-PL"/>
        </w:rPr>
        <w:t xml:space="preserve"> </w:t>
      </w:r>
      <w:r w:rsidRPr="00E54867">
        <w:rPr>
          <w:rFonts w:cstheme="minorHAnsi"/>
          <w:sz w:val="20"/>
          <w:szCs w:val="20"/>
          <w:lang w:val="en-AU"/>
        </w:rPr>
        <w:t>56.</w:t>
      </w:r>
      <w:r w:rsidR="003C7EDA" w:rsidRPr="00E54867">
        <w:rPr>
          <w:rFonts w:cstheme="minorHAnsi"/>
          <w:sz w:val="20"/>
          <w:szCs w:val="20"/>
          <w:lang w:val="pl-PL"/>
        </w:rPr>
        <w:t xml:space="preserve"> </w:t>
      </w:r>
      <w:r w:rsidRPr="00E54867">
        <w:rPr>
          <w:rFonts w:cstheme="minorHAnsi"/>
          <w:sz w:val="20"/>
          <w:szCs w:val="20"/>
          <w:lang w:val="en-AU"/>
        </w:rPr>
        <w:t>1(2) of the Act on </w:t>
      </w:r>
      <w:hyperlink r:id="rId7" w:tgtFrame="_blank" w:history="1">
        <w:r w:rsidRPr="00E54867">
          <w:rPr>
            <w:rFonts w:cstheme="minorHAnsi"/>
            <w:sz w:val="20"/>
            <w:szCs w:val="20"/>
            <w:lang w:val="en-AU"/>
          </w:rPr>
          <w:t>Public Offering</w:t>
        </w:r>
      </w:hyperlink>
      <w:r w:rsidRPr="00E54867">
        <w:rPr>
          <w:rFonts w:cstheme="minorHAnsi"/>
          <w:sz w:val="20"/>
          <w:szCs w:val="20"/>
          <w:lang w:val="en-AU"/>
        </w:rPr>
        <w:t xml:space="preserve"> – current and periodic information</w:t>
      </w:r>
    </w:p>
    <w:p w14:paraId="5AE800A1" w14:textId="31D3BD44" w:rsidR="00F25971" w:rsidRPr="00F25971" w:rsidRDefault="00E54867" w:rsidP="00F25971">
      <w:pPr>
        <w:spacing w:line="276" w:lineRule="auto"/>
        <w:jc w:val="both"/>
        <w:rPr>
          <w:rFonts w:cstheme="minorHAnsi"/>
          <w:sz w:val="20"/>
          <w:szCs w:val="20"/>
          <w:lang w:val="en-AU"/>
        </w:rPr>
      </w:pPr>
      <w:r w:rsidRPr="00E105D7">
        <w:rPr>
          <w:rFonts w:cstheme="minorHAnsi"/>
          <w:sz w:val="20"/>
          <w:szCs w:val="20"/>
          <w:lang w:val="en-AU"/>
        </w:rPr>
        <w:t xml:space="preserve">The Management Board of Creepy Jar S.A. with its registered office in Warsaw (hereinafter the </w:t>
      </w:r>
      <w:r w:rsidRPr="00BE4836">
        <w:rPr>
          <w:rFonts w:cstheme="minorHAnsi"/>
          <w:b/>
          <w:bCs/>
          <w:sz w:val="20"/>
          <w:szCs w:val="20"/>
          <w:lang w:val="en-AU"/>
        </w:rPr>
        <w:t>“Company</w:t>
      </w:r>
      <w:r w:rsidRPr="00E105D7">
        <w:rPr>
          <w:rFonts w:cstheme="minorHAnsi"/>
          <w:sz w:val="20"/>
          <w:szCs w:val="20"/>
          <w:lang w:val="en-AU"/>
        </w:rPr>
        <w:t xml:space="preserve">”) hereby informs </w:t>
      </w:r>
      <w:r w:rsidR="00F25971" w:rsidRPr="00F25971">
        <w:rPr>
          <w:rFonts w:cstheme="minorHAnsi"/>
          <w:sz w:val="20"/>
          <w:szCs w:val="20"/>
          <w:lang w:val="en-AU"/>
        </w:rPr>
        <w:t>that it is convening the Ordinary General Meeting of the Company (“</w:t>
      </w:r>
      <w:r w:rsidR="00F25971" w:rsidRPr="00BE4836">
        <w:rPr>
          <w:rFonts w:cstheme="minorHAnsi"/>
          <w:b/>
          <w:bCs/>
          <w:sz w:val="20"/>
          <w:szCs w:val="20"/>
          <w:lang w:val="en-AU"/>
        </w:rPr>
        <w:t>OGM</w:t>
      </w:r>
      <w:r w:rsidR="00F25971" w:rsidRPr="00F25971">
        <w:rPr>
          <w:rFonts w:cstheme="minorHAnsi"/>
          <w:sz w:val="20"/>
          <w:szCs w:val="20"/>
          <w:lang w:val="en-AU"/>
        </w:rPr>
        <w:t>”).</w:t>
      </w:r>
      <w:r w:rsidR="00F25971">
        <w:rPr>
          <w:rFonts w:cstheme="minorHAnsi"/>
          <w:sz w:val="20"/>
          <w:szCs w:val="20"/>
          <w:lang w:val="en-AU"/>
        </w:rPr>
        <w:t xml:space="preserve"> </w:t>
      </w:r>
      <w:r w:rsidR="00F25971" w:rsidRPr="00F25971">
        <w:rPr>
          <w:rFonts w:cstheme="minorHAnsi"/>
          <w:sz w:val="20"/>
          <w:szCs w:val="20"/>
          <w:lang w:val="en-AU"/>
        </w:rPr>
        <w:t xml:space="preserve">The OGM shall be held on 7 June 2022 at 12:00 in the Conference Room of the West Gate building at Al. </w:t>
      </w:r>
      <w:proofErr w:type="spellStart"/>
      <w:r w:rsidR="00F25971" w:rsidRPr="00F25971">
        <w:rPr>
          <w:rFonts w:cstheme="minorHAnsi"/>
          <w:sz w:val="20"/>
          <w:szCs w:val="20"/>
          <w:lang w:val="en-AU"/>
        </w:rPr>
        <w:t>Jerozolimskie</w:t>
      </w:r>
      <w:proofErr w:type="spellEnd"/>
      <w:r w:rsidR="00F25971" w:rsidRPr="00F25971">
        <w:rPr>
          <w:rFonts w:cstheme="minorHAnsi"/>
          <w:sz w:val="20"/>
          <w:szCs w:val="20"/>
          <w:lang w:val="en-AU"/>
        </w:rPr>
        <w:t xml:space="preserve"> 92, 00-807 Warsaw,</w:t>
      </w:r>
      <w:r w:rsidR="00F25971">
        <w:rPr>
          <w:rFonts w:cstheme="minorHAnsi"/>
          <w:sz w:val="20"/>
          <w:szCs w:val="20"/>
          <w:lang w:val="en-AU"/>
        </w:rPr>
        <w:t xml:space="preserve"> </w:t>
      </w:r>
      <w:r w:rsidR="00F25971" w:rsidRPr="00F25971">
        <w:rPr>
          <w:rFonts w:cstheme="minorHAnsi"/>
          <w:sz w:val="20"/>
          <w:szCs w:val="20"/>
          <w:lang w:val="en-AU"/>
        </w:rPr>
        <w:t>with the following agenda:</w:t>
      </w:r>
    </w:p>
    <w:p w14:paraId="1C1FC1F3" w14:textId="5D5483B0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Opening of the OGM;</w:t>
      </w:r>
    </w:p>
    <w:p w14:paraId="09604B64" w14:textId="40D38EFB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Election of the Chairperson of the OGM;</w:t>
      </w:r>
    </w:p>
    <w:p w14:paraId="4E38F313" w14:textId="3B8C5F11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Checking the attendance list, confirming the correctness of convening the OGM and its ability to adopt resolutions;</w:t>
      </w:r>
    </w:p>
    <w:p w14:paraId="79D1FF22" w14:textId="6A8952D0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the OGM agenda;</w:t>
      </w:r>
    </w:p>
    <w:p w14:paraId="0835B663" w14:textId="0A4565C4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election of members of the returning committee (or withdrawal from the appointment of the returning committee);</w:t>
      </w:r>
    </w:p>
    <w:p w14:paraId="0FA2B156" w14:textId="18598816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Consideration and approval of the Company's financial statements for the financial year ended 31 December 2021;</w:t>
      </w:r>
    </w:p>
    <w:p w14:paraId="6F79DAA6" w14:textId="72F1B9EC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allocation of net profit for the financial year ended 31 December 2021;</w:t>
      </w:r>
    </w:p>
    <w:p w14:paraId="30C60B2A" w14:textId="7AD62C0B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adjusted financial result for the financial year ended 31 December 2017;</w:t>
      </w:r>
    </w:p>
    <w:p w14:paraId="38A723A6" w14:textId="40FB522F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adjusted financial result for the financial year 2018;</w:t>
      </w:r>
    </w:p>
    <w:p w14:paraId="7F0F6587" w14:textId="4E66DC22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adjusted financial result for the financial year 2019;</w:t>
      </w:r>
    </w:p>
    <w:p w14:paraId="0CB6DE2A" w14:textId="52B7B2D7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Consideration and approval of the Management Board's report on the Company's activities for the financial year ended 31 December 2021;</w:t>
      </w:r>
    </w:p>
    <w:p w14:paraId="5E7596F2" w14:textId="44452734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resolutions on granting discharge to the Members of the Company's Management Board for the performance of their duties in the financial year ended 31 December 2021;</w:t>
      </w:r>
    </w:p>
    <w:p w14:paraId="602CA9C3" w14:textId="1E7C8258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resolutions on granting discharge to the Members of the Company's Supervisory Board for the performance of their duties in the financial year ended 31 December 2021;</w:t>
      </w:r>
    </w:p>
    <w:p w14:paraId="2C79949A" w14:textId="075E9814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determining the number of members of the Company's Supervisory Board;</w:t>
      </w:r>
    </w:p>
    <w:p w14:paraId="4F46ADF6" w14:textId="47BD1158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resolutions on the appointment of members of the Company's Supervisory Board;</w:t>
      </w:r>
    </w:p>
    <w:p w14:paraId="658CA449" w14:textId="161953D7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expressing an opinion on the report of the Company's Supervisory Board on the remuneration of members of the Management Board and the Supervisory Board;</w:t>
      </w:r>
    </w:p>
    <w:p w14:paraId="5F877044" w14:textId="178853F5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adoption of the Regulations of the Company's General Meeting;</w:t>
      </w:r>
    </w:p>
    <w:p w14:paraId="69EAC22F" w14:textId="18BB8E8C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amendment to the Regulations of the Company's Incentive Scheme;</w:t>
      </w:r>
    </w:p>
    <w:p w14:paraId="6E286AF9" w14:textId="669B4DF3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resolutions on the amendment to the Company's Articles of Association;</w:t>
      </w:r>
    </w:p>
    <w:p w14:paraId="1F9CD3DC" w14:textId="225A3ED7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Adoption of a resolution on the adoption of the consolidated text of the Company's Articles of Association;</w:t>
      </w:r>
    </w:p>
    <w:p w14:paraId="5E786D12" w14:textId="155B2F10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Open proposals;</w:t>
      </w:r>
    </w:p>
    <w:p w14:paraId="7329C6A5" w14:textId="2C5127CA" w:rsidR="00F25971" w:rsidRPr="00F25971" w:rsidRDefault="00F25971" w:rsidP="0097073E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0"/>
          <w:szCs w:val="20"/>
          <w:lang w:val="en-AU"/>
        </w:rPr>
      </w:pPr>
      <w:r w:rsidRPr="00F25971">
        <w:rPr>
          <w:rFonts w:cstheme="minorHAnsi"/>
          <w:sz w:val="20"/>
          <w:szCs w:val="20"/>
          <w:lang w:val="en-AU"/>
        </w:rPr>
        <w:t>Closing of the OGM.</w:t>
      </w:r>
    </w:p>
    <w:p w14:paraId="4EDBFF1F" w14:textId="0A58B5FB" w:rsidR="006007A9" w:rsidRPr="001C0338" w:rsidRDefault="0097073E" w:rsidP="0097073E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1C0338" w:rsidRPr="001C0338">
        <w:rPr>
          <w:sz w:val="20"/>
          <w:szCs w:val="20"/>
          <w:lang w:val="pl-PL"/>
        </w:rPr>
        <w:t xml:space="preserve">he </w:t>
      </w:r>
      <w:proofErr w:type="spellStart"/>
      <w:r w:rsidR="001C0338" w:rsidRPr="001C0338">
        <w:rPr>
          <w:sz w:val="20"/>
          <w:szCs w:val="20"/>
          <w:lang w:val="pl-PL"/>
        </w:rPr>
        <w:t>full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text</w:t>
      </w:r>
      <w:proofErr w:type="spellEnd"/>
      <w:r w:rsidR="001C0338" w:rsidRPr="001C0338">
        <w:rPr>
          <w:sz w:val="20"/>
          <w:szCs w:val="20"/>
          <w:lang w:val="pl-PL"/>
        </w:rPr>
        <w:t xml:space="preserve"> of the </w:t>
      </w:r>
      <w:proofErr w:type="spellStart"/>
      <w:r w:rsidR="001C0338" w:rsidRPr="001C0338">
        <w:rPr>
          <w:sz w:val="20"/>
          <w:szCs w:val="20"/>
          <w:lang w:val="pl-PL"/>
        </w:rPr>
        <w:t>announcement</w:t>
      </w:r>
      <w:proofErr w:type="spellEnd"/>
      <w:r w:rsidR="001C0338" w:rsidRPr="001C0338">
        <w:rPr>
          <w:sz w:val="20"/>
          <w:szCs w:val="20"/>
          <w:lang w:val="pl-PL"/>
        </w:rPr>
        <w:t xml:space="preserve"> on </w:t>
      </w:r>
      <w:proofErr w:type="spellStart"/>
      <w:r w:rsidR="001C0338" w:rsidRPr="001C0338">
        <w:rPr>
          <w:sz w:val="20"/>
          <w:szCs w:val="20"/>
          <w:lang w:val="pl-PL"/>
        </w:rPr>
        <w:t>convening</w:t>
      </w:r>
      <w:proofErr w:type="spellEnd"/>
      <w:r w:rsidR="001C0338" w:rsidRPr="001C0338">
        <w:rPr>
          <w:sz w:val="20"/>
          <w:szCs w:val="20"/>
          <w:lang w:val="pl-PL"/>
        </w:rPr>
        <w:t xml:space="preserve"> the OGM, the </w:t>
      </w:r>
      <w:proofErr w:type="spellStart"/>
      <w:r w:rsidR="001C0338" w:rsidRPr="001C0338">
        <w:rPr>
          <w:sz w:val="20"/>
          <w:szCs w:val="20"/>
          <w:lang w:val="pl-PL"/>
        </w:rPr>
        <w:t>content</w:t>
      </w:r>
      <w:proofErr w:type="spellEnd"/>
      <w:r w:rsidR="001C0338" w:rsidRPr="001C0338">
        <w:rPr>
          <w:sz w:val="20"/>
          <w:szCs w:val="20"/>
          <w:lang w:val="pl-PL"/>
        </w:rPr>
        <w:t xml:space="preserve"> of draft </w:t>
      </w:r>
      <w:proofErr w:type="spellStart"/>
      <w:r w:rsidR="001C0338" w:rsidRPr="001C0338">
        <w:rPr>
          <w:sz w:val="20"/>
          <w:szCs w:val="20"/>
          <w:lang w:val="pl-PL"/>
        </w:rPr>
        <w:t>resolutions</w:t>
      </w:r>
      <w:proofErr w:type="spellEnd"/>
      <w:r w:rsidR="001C0338" w:rsidRPr="001C0338">
        <w:rPr>
          <w:sz w:val="20"/>
          <w:szCs w:val="20"/>
          <w:lang w:val="pl-PL"/>
        </w:rPr>
        <w:t xml:space="preserve"> and </w:t>
      </w:r>
      <w:proofErr w:type="spellStart"/>
      <w:r w:rsidR="001C0338" w:rsidRPr="001C0338">
        <w:rPr>
          <w:sz w:val="20"/>
          <w:szCs w:val="20"/>
          <w:lang w:val="pl-PL"/>
        </w:rPr>
        <w:t>documents</w:t>
      </w:r>
      <w:proofErr w:type="spellEnd"/>
      <w:r w:rsidR="001C0338" w:rsidRPr="001C0338">
        <w:rPr>
          <w:sz w:val="20"/>
          <w:szCs w:val="20"/>
          <w:lang w:val="pl-PL"/>
        </w:rPr>
        <w:t xml:space="preserve"> to be </w:t>
      </w:r>
      <w:proofErr w:type="spellStart"/>
      <w:r w:rsidR="001C0338" w:rsidRPr="001C0338">
        <w:rPr>
          <w:sz w:val="20"/>
          <w:szCs w:val="20"/>
          <w:lang w:val="pl-PL"/>
        </w:rPr>
        <w:t>discussed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at</w:t>
      </w:r>
      <w:proofErr w:type="spellEnd"/>
      <w:r w:rsidR="001C0338" w:rsidRPr="001C0338">
        <w:rPr>
          <w:sz w:val="20"/>
          <w:szCs w:val="20"/>
          <w:lang w:val="pl-PL"/>
        </w:rPr>
        <w:t xml:space="preserve"> the </w:t>
      </w:r>
      <w:proofErr w:type="spellStart"/>
      <w:r w:rsidR="001C0338" w:rsidRPr="001C0338">
        <w:rPr>
          <w:sz w:val="20"/>
          <w:szCs w:val="20"/>
          <w:lang w:val="pl-PL"/>
        </w:rPr>
        <w:t>general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meeting</w:t>
      </w:r>
      <w:proofErr w:type="spellEnd"/>
      <w:r w:rsidR="001C0338" w:rsidRPr="001C0338">
        <w:rPr>
          <w:sz w:val="20"/>
          <w:szCs w:val="20"/>
          <w:lang w:val="pl-PL"/>
        </w:rPr>
        <w:t xml:space="preserve">, </w:t>
      </w:r>
      <w:proofErr w:type="spellStart"/>
      <w:r w:rsidR="001C0338" w:rsidRPr="001C0338">
        <w:rPr>
          <w:sz w:val="20"/>
          <w:szCs w:val="20"/>
          <w:lang w:val="pl-PL"/>
        </w:rPr>
        <w:t>power</w:t>
      </w:r>
      <w:proofErr w:type="spellEnd"/>
      <w:r w:rsidR="001C0338" w:rsidRPr="001C0338">
        <w:rPr>
          <w:sz w:val="20"/>
          <w:szCs w:val="20"/>
          <w:lang w:val="pl-PL"/>
        </w:rPr>
        <w:t xml:space="preserve"> of </w:t>
      </w:r>
      <w:proofErr w:type="spellStart"/>
      <w:r w:rsidR="001C0338" w:rsidRPr="001C0338">
        <w:rPr>
          <w:sz w:val="20"/>
          <w:szCs w:val="20"/>
          <w:lang w:val="pl-PL"/>
        </w:rPr>
        <w:t>attorney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DC4D82">
        <w:rPr>
          <w:sz w:val="20"/>
          <w:szCs w:val="20"/>
          <w:lang w:val="pl-PL"/>
        </w:rPr>
        <w:t>forms</w:t>
      </w:r>
      <w:proofErr w:type="spellEnd"/>
      <w:r w:rsidR="00DC4D82">
        <w:rPr>
          <w:sz w:val="20"/>
          <w:szCs w:val="20"/>
          <w:lang w:val="pl-PL"/>
        </w:rPr>
        <w:t xml:space="preserve"> </w:t>
      </w:r>
      <w:r w:rsidR="001C0338" w:rsidRPr="001C0338">
        <w:rPr>
          <w:sz w:val="20"/>
          <w:szCs w:val="20"/>
          <w:lang w:val="pl-PL"/>
        </w:rPr>
        <w:t xml:space="preserve">and </w:t>
      </w:r>
      <w:proofErr w:type="spellStart"/>
      <w:r w:rsidR="001C0338" w:rsidRPr="001C0338">
        <w:rPr>
          <w:sz w:val="20"/>
          <w:szCs w:val="20"/>
          <w:lang w:val="pl-PL"/>
        </w:rPr>
        <w:t>forms</w:t>
      </w:r>
      <w:proofErr w:type="spellEnd"/>
      <w:r w:rsidR="001C0338" w:rsidRPr="001C0338">
        <w:rPr>
          <w:sz w:val="20"/>
          <w:szCs w:val="20"/>
          <w:lang w:val="pl-PL"/>
        </w:rPr>
        <w:t xml:space="preserve"> for </w:t>
      </w:r>
      <w:proofErr w:type="spellStart"/>
      <w:r w:rsidR="001C0338" w:rsidRPr="001C0338">
        <w:rPr>
          <w:sz w:val="20"/>
          <w:szCs w:val="20"/>
          <w:lang w:val="pl-PL"/>
        </w:rPr>
        <w:t>exercising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voting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rights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at</w:t>
      </w:r>
      <w:proofErr w:type="spellEnd"/>
      <w:r w:rsidR="001C0338" w:rsidRPr="001C0338">
        <w:rPr>
          <w:sz w:val="20"/>
          <w:szCs w:val="20"/>
          <w:lang w:val="pl-PL"/>
        </w:rPr>
        <w:t xml:space="preserve"> the OGM by a </w:t>
      </w:r>
      <w:proofErr w:type="spellStart"/>
      <w:r w:rsidR="001C0338" w:rsidRPr="001C0338">
        <w:rPr>
          <w:sz w:val="20"/>
          <w:szCs w:val="20"/>
          <w:lang w:val="pl-PL"/>
        </w:rPr>
        <w:t>proxy</w:t>
      </w:r>
      <w:proofErr w:type="spellEnd"/>
      <w:r w:rsidR="001C0338" w:rsidRPr="001C0338">
        <w:rPr>
          <w:sz w:val="20"/>
          <w:szCs w:val="20"/>
          <w:lang w:val="pl-PL"/>
        </w:rPr>
        <w:t xml:space="preserve"> (</w:t>
      </w:r>
      <w:proofErr w:type="spellStart"/>
      <w:r w:rsidR="001C0338" w:rsidRPr="001C0338">
        <w:rPr>
          <w:sz w:val="20"/>
          <w:szCs w:val="20"/>
          <w:lang w:val="pl-PL"/>
        </w:rPr>
        <w:t>natural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persons</w:t>
      </w:r>
      <w:proofErr w:type="spellEnd"/>
      <w:r w:rsidR="001C0338" w:rsidRPr="001C0338">
        <w:rPr>
          <w:sz w:val="20"/>
          <w:szCs w:val="20"/>
          <w:lang w:val="pl-PL"/>
        </w:rPr>
        <w:t xml:space="preserve"> / </w:t>
      </w:r>
      <w:proofErr w:type="spellStart"/>
      <w:r w:rsidR="001C0338" w:rsidRPr="001C0338">
        <w:rPr>
          <w:sz w:val="20"/>
          <w:szCs w:val="20"/>
          <w:lang w:val="pl-PL"/>
        </w:rPr>
        <w:t>legal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persons</w:t>
      </w:r>
      <w:proofErr w:type="spellEnd"/>
      <w:r w:rsidR="001C0338" w:rsidRPr="001C0338">
        <w:rPr>
          <w:sz w:val="20"/>
          <w:szCs w:val="20"/>
          <w:lang w:val="pl-PL"/>
        </w:rPr>
        <w:t xml:space="preserve">), as </w:t>
      </w:r>
      <w:proofErr w:type="spellStart"/>
      <w:r w:rsidR="001C0338" w:rsidRPr="001C0338">
        <w:rPr>
          <w:sz w:val="20"/>
          <w:szCs w:val="20"/>
          <w:lang w:val="pl-PL"/>
        </w:rPr>
        <w:t>well</w:t>
      </w:r>
      <w:proofErr w:type="spellEnd"/>
      <w:r w:rsidR="001C0338" w:rsidRPr="001C0338">
        <w:rPr>
          <w:sz w:val="20"/>
          <w:szCs w:val="20"/>
          <w:lang w:val="pl-PL"/>
        </w:rPr>
        <w:t xml:space="preserve"> as </w:t>
      </w:r>
      <w:proofErr w:type="spellStart"/>
      <w:r w:rsidR="001C0338" w:rsidRPr="001C0338">
        <w:rPr>
          <w:sz w:val="20"/>
          <w:szCs w:val="20"/>
          <w:lang w:val="pl-PL"/>
        </w:rPr>
        <w:t>information</w:t>
      </w:r>
      <w:proofErr w:type="spellEnd"/>
      <w:r w:rsidR="001C0338" w:rsidRPr="001C0338">
        <w:rPr>
          <w:sz w:val="20"/>
          <w:szCs w:val="20"/>
          <w:lang w:val="pl-PL"/>
        </w:rPr>
        <w:t xml:space="preserve"> on the </w:t>
      </w:r>
      <w:proofErr w:type="spellStart"/>
      <w:r w:rsidR="001C0338" w:rsidRPr="001C0338">
        <w:rPr>
          <w:sz w:val="20"/>
          <w:szCs w:val="20"/>
          <w:lang w:val="pl-PL"/>
        </w:rPr>
        <w:t>total</w:t>
      </w:r>
      <w:proofErr w:type="spellEnd"/>
      <w:r w:rsidR="001C0338" w:rsidRPr="001C0338">
        <w:rPr>
          <w:sz w:val="20"/>
          <w:szCs w:val="20"/>
          <w:lang w:val="pl-PL"/>
        </w:rPr>
        <w:t xml:space="preserve"> </w:t>
      </w:r>
      <w:proofErr w:type="spellStart"/>
      <w:r w:rsidR="001C0338" w:rsidRPr="001C0338">
        <w:rPr>
          <w:sz w:val="20"/>
          <w:szCs w:val="20"/>
          <w:lang w:val="pl-PL"/>
        </w:rPr>
        <w:t>number</w:t>
      </w:r>
      <w:proofErr w:type="spellEnd"/>
      <w:r w:rsidR="001C0338" w:rsidRPr="001C0338">
        <w:rPr>
          <w:sz w:val="20"/>
          <w:szCs w:val="20"/>
          <w:lang w:val="pl-PL"/>
        </w:rPr>
        <w:t xml:space="preserve"> of </w:t>
      </w:r>
      <w:proofErr w:type="spellStart"/>
      <w:r w:rsidR="001C0338" w:rsidRPr="001C0338">
        <w:rPr>
          <w:sz w:val="20"/>
          <w:szCs w:val="20"/>
          <w:lang w:val="pl-PL"/>
        </w:rPr>
        <w:t>shares</w:t>
      </w:r>
      <w:proofErr w:type="spellEnd"/>
      <w:r w:rsidR="001C0338" w:rsidRPr="001C0338">
        <w:rPr>
          <w:sz w:val="20"/>
          <w:szCs w:val="20"/>
          <w:lang w:val="pl-PL"/>
        </w:rPr>
        <w:t xml:space="preserve"> and the </w:t>
      </w:r>
      <w:proofErr w:type="spellStart"/>
      <w:r w:rsidR="001C0338" w:rsidRPr="001C0338">
        <w:rPr>
          <w:sz w:val="20"/>
          <w:szCs w:val="20"/>
          <w:lang w:val="pl-PL"/>
        </w:rPr>
        <w:t>number</w:t>
      </w:r>
      <w:proofErr w:type="spellEnd"/>
      <w:r w:rsidR="001C0338" w:rsidRPr="001C0338">
        <w:rPr>
          <w:sz w:val="20"/>
          <w:szCs w:val="20"/>
          <w:lang w:val="pl-PL"/>
        </w:rPr>
        <w:t xml:space="preserve"> of </w:t>
      </w:r>
      <w:proofErr w:type="spellStart"/>
      <w:r w:rsidR="001C0338" w:rsidRPr="001C0338">
        <w:rPr>
          <w:sz w:val="20"/>
          <w:szCs w:val="20"/>
          <w:lang w:val="pl-PL"/>
        </w:rPr>
        <w:t>votes</w:t>
      </w:r>
      <w:proofErr w:type="spellEnd"/>
      <w:r w:rsidR="001C0338" w:rsidRPr="001C0338">
        <w:rPr>
          <w:sz w:val="20"/>
          <w:szCs w:val="20"/>
          <w:lang w:val="pl-PL"/>
        </w:rPr>
        <w:t xml:space="preserve"> in the Company</w:t>
      </w:r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is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e</w:t>
      </w:r>
      <w:r w:rsidRPr="001C0338">
        <w:rPr>
          <w:sz w:val="20"/>
          <w:szCs w:val="20"/>
          <w:lang w:val="pl-PL"/>
        </w:rPr>
        <w:t>nclosed</w:t>
      </w:r>
      <w:proofErr w:type="spellEnd"/>
      <w:r>
        <w:rPr>
          <w:sz w:val="20"/>
          <w:szCs w:val="20"/>
          <w:lang w:val="pl-PL"/>
        </w:rPr>
        <w:t xml:space="preserve"> to </w:t>
      </w:r>
      <w:proofErr w:type="spellStart"/>
      <w:r>
        <w:rPr>
          <w:sz w:val="20"/>
          <w:szCs w:val="20"/>
          <w:lang w:val="pl-PL"/>
        </w:rPr>
        <w:t>this</w:t>
      </w:r>
      <w:proofErr w:type="spellEnd"/>
      <w:r>
        <w:rPr>
          <w:sz w:val="20"/>
          <w:szCs w:val="20"/>
          <w:lang w:val="pl-PL"/>
        </w:rPr>
        <w:t xml:space="preserve"> report.</w:t>
      </w:r>
    </w:p>
    <w:sectPr w:rsidR="006007A9" w:rsidRPr="001C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DB3C" w14:textId="77777777" w:rsidR="009842CF" w:rsidRDefault="009842CF" w:rsidP="00DC1BBD">
      <w:pPr>
        <w:spacing w:after="0" w:line="240" w:lineRule="auto"/>
      </w:pPr>
      <w:r>
        <w:separator/>
      </w:r>
    </w:p>
  </w:endnote>
  <w:endnote w:type="continuationSeparator" w:id="0">
    <w:p w14:paraId="0D812882" w14:textId="77777777" w:rsidR="009842CF" w:rsidRDefault="009842CF" w:rsidP="00DC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0B59" w14:textId="77777777" w:rsidR="00DC1BBD" w:rsidRDefault="00DC1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5CCA" w14:textId="77777777" w:rsidR="00DC1BBD" w:rsidRDefault="00DC1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4E71" w14:textId="77777777" w:rsidR="00DC1BBD" w:rsidRDefault="00DC1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7575" w14:textId="77777777" w:rsidR="009842CF" w:rsidRDefault="009842CF" w:rsidP="00DC1BBD">
      <w:pPr>
        <w:spacing w:after="0" w:line="240" w:lineRule="auto"/>
      </w:pPr>
      <w:r>
        <w:separator/>
      </w:r>
    </w:p>
  </w:footnote>
  <w:footnote w:type="continuationSeparator" w:id="0">
    <w:p w14:paraId="79CBC227" w14:textId="77777777" w:rsidR="009842CF" w:rsidRDefault="009842CF" w:rsidP="00DC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99A" w14:textId="77777777" w:rsidR="00DC1BBD" w:rsidRDefault="00DC1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167" w14:textId="77777777" w:rsidR="00DC1BBD" w:rsidRDefault="00DC1B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4F7A" w14:textId="77777777" w:rsidR="00DC1BBD" w:rsidRDefault="00DC1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1A5"/>
    <w:multiLevelType w:val="hybridMultilevel"/>
    <w:tmpl w:val="6CA43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442"/>
    <w:multiLevelType w:val="hybridMultilevel"/>
    <w:tmpl w:val="F662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0B4A"/>
    <w:multiLevelType w:val="hybridMultilevel"/>
    <w:tmpl w:val="BC0A8158"/>
    <w:lvl w:ilvl="0" w:tplc="7C4CF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482A"/>
    <w:multiLevelType w:val="hybridMultilevel"/>
    <w:tmpl w:val="87649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8822">
    <w:abstractNumId w:val="0"/>
  </w:num>
  <w:num w:numId="2" w16cid:durableId="1473209807">
    <w:abstractNumId w:val="3"/>
  </w:num>
  <w:num w:numId="3" w16cid:durableId="1751192658">
    <w:abstractNumId w:val="1"/>
  </w:num>
  <w:num w:numId="4" w16cid:durableId="81345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26"/>
    <w:rsid w:val="00001379"/>
    <w:rsid w:val="000474E9"/>
    <w:rsid w:val="00055028"/>
    <w:rsid w:val="00060280"/>
    <w:rsid w:val="000739A2"/>
    <w:rsid w:val="00073AA2"/>
    <w:rsid w:val="00074AA9"/>
    <w:rsid w:val="000839F1"/>
    <w:rsid w:val="00087C72"/>
    <w:rsid w:val="000A2F54"/>
    <w:rsid w:val="000B6F42"/>
    <w:rsid w:val="000E3C07"/>
    <w:rsid w:val="000E41AA"/>
    <w:rsid w:val="000F3596"/>
    <w:rsid w:val="001010A5"/>
    <w:rsid w:val="00112F62"/>
    <w:rsid w:val="00120193"/>
    <w:rsid w:val="001268D6"/>
    <w:rsid w:val="001420E1"/>
    <w:rsid w:val="001A72BA"/>
    <w:rsid w:val="001B7F94"/>
    <w:rsid w:val="001C0338"/>
    <w:rsid w:val="001E2237"/>
    <w:rsid w:val="001E7194"/>
    <w:rsid w:val="001F5AC9"/>
    <w:rsid w:val="002043E7"/>
    <w:rsid w:val="00215F09"/>
    <w:rsid w:val="00226811"/>
    <w:rsid w:val="00227B07"/>
    <w:rsid w:val="00230CA3"/>
    <w:rsid w:val="00240B68"/>
    <w:rsid w:val="00244791"/>
    <w:rsid w:val="0026617E"/>
    <w:rsid w:val="00280911"/>
    <w:rsid w:val="00295A7D"/>
    <w:rsid w:val="002C1101"/>
    <w:rsid w:val="002C147B"/>
    <w:rsid w:val="002D6803"/>
    <w:rsid w:val="002F6B64"/>
    <w:rsid w:val="003102B4"/>
    <w:rsid w:val="00332B66"/>
    <w:rsid w:val="00337A67"/>
    <w:rsid w:val="00344465"/>
    <w:rsid w:val="00363069"/>
    <w:rsid w:val="0038711A"/>
    <w:rsid w:val="003B2F2A"/>
    <w:rsid w:val="003B3B26"/>
    <w:rsid w:val="003B6F36"/>
    <w:rsid w:val="003C089E"/>
    <w:rsid w:val="003C76BF"/>
    <w:rsid w:val="003C7EDA"/>
    <w:rsid w:val="003D1668"/>
    <w:rsid w:val="003E05E9"/>
    <w:rsid w:val="00402964"/>
    <w:rsid w:val="00443D32"/>
    <w:rsid w:val="00455F86"/>
    <w:rsid w:val="00460623"/>
    <w:rsid w:val="004616F7"/>
    <w:rsid w:val="004705CD"/>
    <w:rsid w:val="004725BE"/>
    <w:rsid w:val="004775CF"/>
    <w:rsid w:val="00490F46"/>
    <w:rsid w:val="004964F8"/>
    <w:rsid w:val="004B13FA"/>
    <w:rsid w:val="004E517A"/>
    <w:rsid w:val="004E7500"/>
    <w:rsid w:val="0050065F"/>
    <w:rsid w:val="00515AC8"/>
    <w:rsid w:val="00521A5D"/>
    <w:rsid w:val="00523B9A"/>
    <w:rsid w:val="00550D43"/>
    <w:rsid w:val="00560B72"/>
    <w:rsid w:val="00565B95"/>
    <w:rsid w:val="005A5925"/>
    <w:rsid w:val="005B5A0E"/>
    <w:rsid w:val="005C6011"/>
    <w:rsid w:val="006007A9"/>
    <w:rsid w:val="0060130A"/>
    <w:rsid w:val="006078F4"/>
    <w:rsid w:val="006163BC"/>
    <w:rsid w:val="00617180"/>
    <w:rsid w:val="00624CFD"/>
    <w:rsid w:val="00625B8D"/>
    <w:rsid w:val="00630163"/>
    <w:rsid w:val="00644246"/>
    <w:rsid w:val="006572F5"/>
    <w:rsid w:val="0066399D"/>
    <w:rsid w:val="006649E0"/>
    <w:rsid w:val="0069087A"/>
    <w:rsid w:val="00695641"/>
    <w:rsid w:val="00696AC2"/>
    <w:rsid w:val="006A0EFB"/>
    <w:rsid w:val="006C6F35"/>
    <w:rsid w:val="006D202C"/>
    <w:rsid w:val="006D43A5"/>
    <w:rsid w:val="006D7523"/>
    <w:rsid w:val="006E623F"/>
    <w:rsid w:val="006F75CF"/>
    <w:rsid w:val="00711DC3"/>
    <w:rsid w:val="007262FA"/>
    <w:rsid w:val="007446B7"/>
    <w:rsid w:val="00755E2A"/>
    <w:rsid w:val="00774F37"/>
    <w:rsid w:val="0077601E"/>
    <w:rsid w:val="00781B85"/>
    <w:rsid w:val="007D01F5"/>
    <w:rsid w:val="007E129F"/>
    <w:rsid w:val="007E656F"/>
    <w:rsid w:val="007F7B6E"/>
    <w:rsid w:val="00805EED"/>
    <w:rsid w:val="008067EE"/>
    <w:rsid w:val="00841030"/>
    <w:rsid w:val="00855B98"/>
    <w:rsid w:val="00872B45"/>
    <w:rsid w:val="00893FCF"/>
    <w:rsid w:val="008B1598"/>
    <w:rsid w:val="008C638D"/>
    <w:rsid w:val="008D271B"/>
    <w:rsid w:val="008E1D42"/>
    <w:rsid w:val="008E3D4D"/>
    <w:rsid w:val="008E6724"/>
    <w:rsid w:val="008F1B8A"/>
    <w:rsid w:val="008F6993"/>
    <w:rsid w:val="0090288E"/>
    <w:rsid w:val="00907EF9"/>
    <w:rsid w:val="00914EA1"/>
    <w:rsid w:val="00921AF0"/>
    <w:rsid w:val="00960F74"/>
    <w:rsid w:val="0097073E"/>
    <w:rsid w:val="009842CF"/>
    <w:rsid w:val="00993314"/>
    <w:rsid w:val="009A3537"/>
    <w:rsid w:val="009C721B"/>
    <w:rsid w:val="009D1A3A"/>
    <w:rsid w:val="00A03D0F"/>
    <w:rsid w:val="00A059EB"/>
    <w:rsid w:val="00A16B13"/>
    <w:rsid w:val="00A24498"/>
    <w:rsid w:val="00A33607"/>
    <w:rsid w:val="00A40578"/>
    <w:rsid w:val="00A42D18"/>
    <w:rsid w:val="00A50B64"/>
    <w:rsid w:val="00A56D06"/>
    <w:rsid w:val="00A6260F"/>
    <w:rsid w:val="00A9577E"/>
    <w:rsid w:val="00AA7333"/>
    <w:rsid w:val="00AB2FB9"/>
    <w:rsid w:val="00AB5FAB"/>
    <w:rsid w:val="00AC400E"/>
    <w:rsid w:val="00AC4352"/>
    <w:rsid w:val="00AC6AAF"/>
    <w:rsid w:val="00AD74B1"/>
    <w:rsid w:val="00AE3134"/>
    <w:rsid w:val="00AF2D9B"/>
    <w:rsid w:val="00AF72F7"/>
    <w:rsid w:val="00AF7815"/>
    <w:rsid w:val="00AF7B64"/>
    <w:rsid w:val="00B11C8C"/>
    <w:rsid w:val="00B246C9"/>
    <w:rsid w:val="00B353E5"/>
    <w:rsid w:val="00B3730E"/>
    <w:rsid w:val="00B432DF"/>
    <w:rsid w:val="00B527A4"/>
    <w:rsid w:val="00B54660"/>
    <w:rsid w:val="00B64170"/>
    <w:rsid w:val="00B70ECB"/>
    <w:rsid w:val="00B75BA4"/>
    <w:rsid w:val="00BA35A0"/>
    <w:rsid w:val="00BB55C6"/>
    <w:rsid w:val="00BB62AB"/>
    <w:rsid w:val="00BB7ADB"/>
    <w:rsid w:val="00BC783A"/>
    <w:rsid w:val="00BE4836"/>
    <w:rsid w:val="00BF382D"/>
    <w:rsid w:val="00C05D66"/>
    <w:rsid w:val="00C13D27"/>
    <w:rsid w:val="00C23BDE"/>
    <w:rsid w:val="00C662E6"/>
    <w:rsid w:val="00C6662B"/>
    <w:rsid w:val="00C727BF"/>
    <w:rsid w:val="00C74801"/>
    <w:rsid w:val="00C74C4E"/>
    <w:rsid w:val="00C902F4"/>
    <w:rsid w:val="00C939BF"/>
    <w:rsid w:val="00C97D49"/>
    <w:rsid w:val="00CB7C87"/>
    <w:rsid w:val="00CC79A6"/>
    <w:rsid w:val="00CF092F"/>
    <w:rsid w:val="00CF1B79"/>
    <w:rsid w:val="00CF26BC"/>
    <w:rsid w:val="00D065D0"/>
    <w:rsid w:val="00D22D87"/>
    <w:rsid w:val="00D64FDA"/>
    <w:rsid w:val="00D84694"/>
    <w:rsid w:val="00D9232D"/>
    <w:rsid w:val="00D9644E"/>
    <w:rsid w:val="00DA0EA1"/>
    <w:rsid w:val="00DA0ED3"/>
    <w:rsid w:val="00DC1BBD"/>
    <w:rsid w:val="00DC4D82"/>
    <w:rsid w:val="00DD30F3"/>
    <w:rsid w:val="00DD49D7"/>
    <w:rsid w:val="00DD620C"/>
    <w:rsid w:val="00DF4332"/>
    <w:rsid w:val="00E105D7"/>
    <w:rsid w:val="00E1516D"/>
    <w:rsid w:val="00E23029"/>
    <w:rsid w:val="00E25F76"/>
    <w:rsid w:val="00E34FE7"/>
    <w:rsid w:val="00E45C27"/>
    <w:rsid w:val="00E54867"/>
    <w:rsid w:val="00E56FEC"/>
    <w:rsid w:val="00E66C17"/>
    <w:rsid w:val="00E7169A"/>
    <w:rsid w:val="00E9216F"/>
    <w:rsid w:val="00EE4508"/>
    <w:rsid w:val="00EF11BD"/>
    <w:rsid w:val="00F004A7"/>
    <w:rsid w:val="00F1134F"/>
    <w:rsid w:val="00F11F96"/>
    <w:rsid w:val="00F13840"/>
    <w:rsid w:val="00F14DD3"/>
    <w:rsid w:val="00F1585C"/>
    <w:rsid w:val="00F24BC5"/>
    <w:rsid w:val="00F25971"/>
    <w:rsid w:val="00F33CB0"/>
    <w:rsid w:val="00F3650F"/>
    <w:rsid w:val="00F36BC8"/>
    <w:rsid w:val="00F40D4E"/>
    <w:rsid w:val="00F458D0"/>
    <w:rsid w:val="00F511E7"/>
    <w:rsid w:val="00F51A8F"/>
    <w:rsid w:val="00F54323"/>
    <w:rsid w:val="00F5447E"/>
    <w:rsid w:val="00F64520"/>
    <w:rsid w:val="00F65FF7"/>
    <w:rsid w:val="00F81F92"/>
    <w:rsid w:val="00F9294B"/>
    <w:rsid w:val="00F97BAF"/>
    <w:rsid w:val="00FA455A"/>
    <w:rsid w:val="00FA710C"/>
    <w:rsid w:val="00FC61D1"/>
    <w:rsid w:val="00FD318B"/>
    <w:rsid w:val="00FD4CA9"/>
    <w:rsid w:val="00FE2DE5"/>
    <w:rsid w:val="00FE774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92EBA"/>
  <w15:chartTrackingRefBased/>
  <w15:docId w15:val="{0CFDB5BF-5290-42BC-88A7-DD86930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B2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B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D752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A5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A5D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548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B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C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winsider.com/clause/public-off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Konieckiewicz</dc:creator>
  <cp:keywords/>
  <dc:description/>
  <cp:lastModifiedBy>Katarzyna Konieckiewicz</cp:lastModifiedBy>
  <cp:revision>10</cp:revision>
  <dcterms:created xsi:type="dcterms:W3CDTF">2022-05-31T13:24:00Z</dcterms:created>
  <dcterms:modified xsi:type="dcterms:W3CDTF">2022-05-31T13:42:00Z</dcterms:modified>
</cp:coreProperties>
</file>